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xo Rio Madeira - Ed. Pacaás Novos – 2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D0315C">
        <w:rPr>
          <w:rFonts w:ascii="Arial" w:hAnsi="Arial" w:cs="Arial"/>
          <w:sz w:val="16"/>
          <w:szCs w:val="16"/>
        </w:rPr>
        <w:t>149</w:t>
      </w:r>
      <w:r w:rsidR="008C7613" w:rsidRPr="001606A8">
        <w:rPr>
          <w:rFonts w:ascii="Arial" w:hAnsi="Arial" w:cs="Arial"/>
          <w:sz w:val="16"/>
          <w:szCs w:val="16"/>
        </w:rPr>
        <w:t>/201</w:t>
      </w:r>
      <w:r w:rsidR="00B87D9E">
        <w:rPr>
          <w:rFonts w:ascii="Arial" w:hAnsi="Arial" w:cs="Arial"/>
          <w:sz w:val="16"/>
          <w:szCs w:val="16"/>
        </w:rPr>
        <w:t>7</w:t>
      </w:r>
    </w:p>
    <w:p w:rsidR="009D2314" w:rsidRPr="00B87D9E"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º</w:t>
      </w:r>
      <w:r w:rsidR="00B87D9E">
        <w:rPr>
          <w:rFonts w:ascii="Arial" w:hAnsi="Arial" w:cs="Arial"/>
          <w:b/>
          <w:bCs/>
          <w:sz w:val="16"/>
          <w:szCs w:val="16"/>
        </w:rPr>
        <w:t xml:space="preserve"> </w:t>
      </w:r>
      <w:r w:rsidR="00D0315C" w:rsidRPr="00D0315C">
        <w:rPr>
          <w:rFonts w:ascii="Arial" w:hAnsi="Arial" w:cs="Arial"/>
          <w:bCs/>
          <w:sz w:val="16"/>
          <w:szCs w:val="16"/>
        </w:rPr>
        <w:t>158/2016</w:t>
      </w:r>
    </w:p>
    <w:p w:rsidR="009D2314" w:rsidRDefault="009D2314" w:rsidP="004B498B">
      <w:pPr>
        <w:jc w:val="both"/>
        <w:rPr>
          <w:rFonts w:ascii="Arial" w:hAnsi="Arial" w:cs="Arial"/>
          <w:bCs/>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D0315C">
        <w:rPr>
          <w:rFonts w:ascii="Arial" w:hAnsi="Arial" w:cs="Arial"/>
          <w:bCs/>
          <w:sz w:val="16"/>
          <w:szCs w:val="16"/>
        </w:rPr>
        <w:t>1712.00687</w:t>
      </w:r>
      <w:r w:rsidR="004B498B" w:rsidRPr="004B498B">
        <w:rPr>
          <w:rFonts w:ascii="Arial" w:hAnsi="Arial" w:cs="Arial"/>
          <w:bCs/>
          <w:sz w:val="16"/>
          <w:szCs w:val="16"/>
        </w:rPr>
        <w:t>-00/2016</w:t>
      </w:r>
    </w:p>
    <w:p w:rsidR="004B498B" w:rsidRPr="00587C0E" w:rsidRDefault="004B498B" w:rsidP="004B498B">
      <w:pPr>
        <w:jc w:val="both"/>
        <w:rPr>
          <w:rFonts w:ascii="Arial" w:hAnsi="Arial" w:cs="Arial"/>
          <w:b/>
          <w:sz w:val="16"/>
          <w:szCs w:val="16"/>
        </w:rPr>
      </w:pPr>
    </w:p>
    <w:p w:rsidR="009D2314" w:rsidRPr="00B87D9E" w:rsidRDefault="00D72338" w:rsidP="00AF3F5D">
      <w:pPr>
        <w:jc w:val="both"/>
        <w:rPr>
          <w:rFonts w:ascii="Arial" w:hAnsi="Arial" w:cs="Arial"/>
          <w:color w:val="000000"/>
          <w:sz w:val="16"/>
          <w:szCs w:val="16"/>
        </w:rPr>
      </w:pPr>
      <w:r w:rsidRPr="005B5A57">
        <w:rPr>
          <w:rFonts w:ascii="Arial" w:hAnsi="Arial" w:cs="Arial"/>
          <w:sz w:val="16"/>
          <w:szCs w:val="16"/>
        </w:rPr>
        <w:t xml:space="preserve">Pelo presente instrumento, o </w:t>
      </w:r>
      <w:r w:rsidRPr="005B5A57">
        <w:rPr>
          <w:rFonts w:ascii="Arial" w:hAnsi="Arial" w:cs="Arial"/>
          <w:b/>
          <w:sz w:val="16"/>
          <w:szCs w:val="16"/>
        </w:rPr>
        <w:t>ESTADO DE RONDÔNIA</w:t>
      </w:r>
      <w:r w:rsidRPr="005B5A57">
        <w:rPr>
          <w:rFonts w:ascii="Arial" w:hAnsi="Arial" w:cs="Arial"/>
          <w:sz w:val="16"/>
          <w:szCs w:val="16"/>
        </w:rPr>
        <w:t xml:space="preserve">, através da SUPERINTENDÊNCIA ESTADUAL DE LICITAÇÕES – SUPEL </w:t>
      </w:r>
      <w:r w:rsidRPr="005B5A57">
        <w:rPr>
          <w:rFonts w:ascii="Arial" w:hAnsi="Arial" w:cs="Arial"/>
          <w:color w:val="000000"/>
          <w:sz w:val="16"/>
          <w:szCs w:val="16"/>
        </w:rPr>
        <w:t xml:space="preserve">situada à </w:t>
      </w:r>
      <w:r w:rsidRPr="005B5A57">
        <w:rPr>
          <w:rFonts w:ascii="Arial" w:hAnsi="Arial" w:cs="Arial"/>
          <w:sz w:val="16"/>
          <w:szCs w:val="16"/>
        </w:rPr>
        <w:t>A</w:t>
      </w:r>
      <w:r>
        <w:rPr>
          <w:rFonts w:ascii="Arial" w:hAnsi="Arial" w:cs="Arial"/>
          <w:sz w:val="16"/>
          <w:szCs w:val="16"/>
        </w:rPr>
        <w:t>v</w:t>
      </w:r>
      <w:r w:rsidRPr="005B5A57">
        <w:rPr>
          <w:rFonts w:ascii="Arial" w:hAnsi="Arial" w:cs="Arial"/>
          <w:sz w:val="16"/>
          <w:szCs w:val="16"/>
        </w:rPr>
        <w:t>. F</w:t>
      </w:r>
      <w:r>
        <w:rPr>
          <w:rFonts w:ascii="Arial" w:hAnsi="Arial" w:cs="Arial"/>
          <w:sz w:val="16"/>
          <w:szCs w:val="16"/>
        </w:rPr>
        <w:t xml:space="preserve">arquar </w:t>
      </w:r>
      <w:r w:rsidRPr="00D0315C">
        <w:rPr>
          <w:rFonts w:ascii="Arial" w:hAnsi="Arial" w:cs="Arial"/>
          <w:color w:val="000000"/>
          <w:sz w:val="16"/>
          <w:szCs w:val="16"/>
        </w:rPr>
        <w:t>N° 2986, Complexo Rio Madeira - Ed. Pacaás Novos – 2 ºAndar Bairro: Pedrinhas</w:t>
      </w:r>
      <w:r w:rsidRPr="005B5A57">
        <w:rPr>
          <w:rFonts w:ascii="Arial" w:hAnsi="Arial" w:cs="Arial"/>
          <w:color w:val="000000"/>
          <w:sz w:val="16"/>
          <w:szCs w:val="16"/>
        </w:rPr>
        <w:t xml:space="preserve">, neste ato representado </w:t>
      </w:r>
      <w:r w:rsidRPr="00D0315C">
        <w:rPr>
          <w:rFonts w:ascii="Arial" w:hAnsi="Arial" w:cs="Arial"/>
          <w:color w:val="000000"/>
          <w:sz w:val="16"/>
          <w:szCs w:val="16"/>
        </w:rPr>
        <w:t>pelo Superintendente da SUPEL</w:t>
      </w:r>
      <w:r w:rsidR="002E300A" w:rsidRPr="001606A8">
        <w:rPr>
          <w:rFonts w:ascii="Arial" w:hAnsi="Arial" w:cs="Arial"/>
          <w:color w:val="000000"/>
          <w:sz w:val="16"/>
          <w:szCs w:val="16"/>
        </w:rPr>
        <w:t xml:space="preserve">, Senhor </w:t>
      </w:r>
      <w:r w:rsidR="002E300A" w:rsidRPr="007C552A">
        <w:rPr>
          <w:rFonts w:ascii="Arial" w:hAnsi="Arial" w:cs="Arial"/>
          <w:color w:val="000000"/>
          <w:sz w:val="16"/>
          <w:szCs w:val="16"/>
        </w:rPr>
        <w:t>Márcio Rogério Gabriel e a(s) empresa(s) qualificada(s) no</w:t>
      </w:r>
      <w:r w:rsidR="00190648" w:rsidRPr="007C552A">
        <w:rPr>
          <w:rFonts w:ascii="Arial" w:hAnsi="Arial" w:cs="Arial"/>
          <w:color w:val="000000"/>
          <w:sz w:val="16"/>
          <w:szCs w:val="16"/>
        </w:rPr>
        <w:t xml:space="preserve"> Anexo Único desta Ata, resolvem</w:t>
      </w:r>
      <w:r w:rsidR="002E300A" w:rsidRPr="00D0315C">
        <w:rPr>
          <w:rFonts w:ascii="Arial" w:hAnsi="Arial" w:cs="Arial"/>
          <w:color w:val="000000"/>
          <w:sz w:val="16"/>
          <w:szCs w:val="16"/>
        </w:rPr>
        <w:t xml:space="preserve"> </w:t>
      </w:r>
      <w:r w:rsidR="002E300A" w:rsidRPr="00D0315C">
        <w:rPr>
          <w:rFonts w:ascii="Arial" w:hAnsi="Arial" w:cs="Arial"/>
          <w:b/>
          <w:color w:val="000000"/>
          <w:sz w:val="16"/>
          <w:szCs w:val="16"/>
        </w:rPr>
        <w:t>REGISTRAR O PREÇ</w:t>
      </w:r>
      <w:r w:rsidR="00F17DD3" w:rsidRPr="00D0315C">
        <w:rPr>
          <w:rFonts w:ascii="Arial" w:hAnsi="Arial" w:cs="Arial"/>
          <w:b/>
          <w:color w:val="000000"/>
          <w:sz w:val="16"/>
          <w:szCs w:val="16"/>
        </w:rPr>
        <w:t>O</w:t>
      </w:r>
      <w:r w:rsidR="004B498B">
        <w:rPr>
          <w:rFonts w:ascii="Arial" w:hAnsi="Arial" w:cs="Arial"/>
          <w:color w:val="000000"/>
          <w:sz w:val="16"/>
          <w:szCs w:val="16"/>
        </w:rPr>
        <w:t xml:space="preserve"> </w:t>
      </w:r>
      <w:r w:rsidR="00D0315C" w:rsidRPr="00D0315C">
        <w:rPr>
          <w:rFonts w:ascii="Arial" w:hAnsi="Arial" w:cs="Arial"/>
          <w:color w:val="000000"/>
          <w:sz w:val="16"/>
          <w:szCs w:val="16"/>
        </w:rPr>
        <w:t>para aquisição eventual e futura de equipamentos permanentes (computadores, nobreak’s e autotransformador), para atender as unidades administrativas e hospitalares da Secretaria de Estado da Saúde</w:t>
      </w:r>
      <w:r w:rsidR="000C748E">
        <w:rPr>
          <w:rFonts w:ascii="Arial" w:hAnsi="Arial" w:cs="Arial"/>
          <w:color w:val="000000"/>
          <w:sz w:val="16"/>
          <w:szCs w:val="16"/>
        </w:rPr>
        <w:t>,</w:t>
      </w:r>
      <w:r w:rsidR="004B498B">
        <w:rPr>
          <w:rFonts w:ascii="Arial" w:hAnsi="Arial" w:cs="Arial"/>
          <w:color w:val="000000"/>
          <w:sz w:val="16"/>
          <w:szCs w:val="16"/>
        </w:rPr>
        <w:t xml:space="preserve"> </w:t>
      </w:r>
      <w:r w:rsidR="002E300A" w:rsidRPr="007C552A">
        <w:rPr>
          <w:rFonts w:ascii="Arial" w:hAnsi="Arial" w:cs="Arial"/>
          <w:color w:val="000000"/>
          <w:sz w:val="16"/>
          <w:szCs w:val="16"/>
        </w:rPr>
        <w:t>conforme Anexo Único desta ata, atendendo as condições previstas no instrumento convocatório e as constantes nesta Ata de</w:t>
      </w:r>
      <w:r w:rsidR="002E300A" w:rsidRPr="00B87D9E">
        <w:rPr>
          <w:rFonts w:ascii="Arial" w:hAnsi="Arial" w:cs="Arial"/>
          <w:color w:val="000000"/>
          <w:sz w:val="16"/>
          <w:szCs w:val="16"/>
        </w:rPr>
        <w:t xml:space="preserve"> Registro de Preços, sujeitando-se as partes às normas constantes da Lei nº. 8.666/93 e suas alterações, Decreto Estadual nº 1</w:t>
      </w:r>
      <w:r w:rsidR="0096128C" w:rsidRPr="00B87D9E">
        <w:rPr>
          <w:rFonts w:ascii="Arial" w:hAnsi="Arial" w:cs="Arial"/>
          <w:color w:val="000000"/>
          <w:sz w:val="16"/>
          <w:szCs w:val="16"/>
        </w:rPr>
        <w:t>8.340/13</w:t>
      </w:r>
      <w:r w:rsidR="002E300A" w:rsidRPr="00B87D9E">
        <w:rPr>
          <w:rFonts w:ascii="Arial" w:hAnsi="Arial" w:cs="Arial"/>
          <w:color w:val="000000"/>
          <w:sz w:val="16"/>
          <w:szCs w:val="16"/>
        </w:rPr>
        <w:t xml:space="preserve"> e suas alterações e em conformidade com as disposições a seguir.</w:t>
      </w:r>
    </w:p>
    <w:p w:rsidR="009D2314" w:rsidRDefault="009D2314" w:rsidP="008A7686">
      <w:pPr>
        <w:rPr>
          <w:rFonts w:ascii="Arial" w:hAnsi="Arial" w:cs="Arial"/>
          <w:sz w:val="16"/>
          <w:szCs w:val="16"/>
        </w:rPr>
      </w:pPr>
    </w:p>
    <w:p w:rsidR="006D3B5F" w:rsidRPr="00DF042C" w:rsidRDefault="006D3B5F"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0315C" w:rsidRPr="00D0315C">
        <w:rPr>
          <w:rFonts w:ascii="Arial" w:hAnsi="Arial" w:cs="Arial"/>
          <w:color w:val="000000"/>
          <w:sz w:val="16"/>
          <w:szCs w:val="16"/>
        </w:rPr>
        <w:t>para aquisição eventual e futura de equipamentos permanentes (computadores, nobreak’s e autotransformador), para atender as unidades administrativas e hospitalares da Secretaria de Estado da Saúde</w:t>
      </w:r>
      <w:r w:rsidR="00D0315C">
        <w:rPr>
          <w:rFonts w:ascii="Arial" w:hAnsi="Arial" w:cs="Arial"/>
          <w:color w:val="000000"/>
          <w:sz w:val="16"/>
          <w:szCs w:val="16"/>
        </w:rPr>
        <w:t>.</w:t>
      </w:r>
    </w:p>
    <w:p w:rsidR="006D3B5F" w:rsidRDefault="006D3B5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6D3B5F" w:rsidRDefault="006D3B5F"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CF6290">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6D3B5F" w:rsidRDefault="006D3B5F"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6D3B5F" w:rsidRDefault="006D3B5F"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6D3B5F" w:rsidRDefault="006D3B5F"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w:t>
      </w:r>
      <w:r w:rsidR="00B87D9E">
        <w:rPr>
          <w:rFonts w:ascii="Arial" w:hAnsi="Arial" w:cs="Arial"/>
          <w:b/>
          <w:bCs/>
          <w:color w:val="000000"/>
          <w:sz w:val="16"/>
          <w:szCs w:val="16"/>
        </w:rPr>
        <w:t xml:space="preserve">. </w:t>
      </w:r>
      <w:r w:rsidRPr="009A54D1">
        <w:rPr>
          <w:rFonts w:ascii="Arial" w:hAnsi="Arial" w:cs="Arial"/>
          <w:b/>
          <w:bCs/>
          <w:color w:val="000000"/>
          <w:sz w:val="16"/>
          <w:szCs w:val="16"/>
        </w:rPr>
        <w:t>PRAZOS E CONDIÇÕES DE FORNECIMENTO</w:t>
      </w:r>
    </w:p>
    <w:p w:rsidR="006D3B5F" w:rsidRDefault="006D3B5F" w:rsidP="009D2314">
      <w:pPr>
        <w:rPr>
          <w:rFonts w:ascii="Arial" w:hAnsi="Arial" w:cs="Arial"/>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CF6290" w:rsidRDefault="009D2314" w:rsidP="00CF6290">
      <w:pPr>
        <w:pStyle w:val="PargrafodaLista"/>
        <w:numPr>
          <w:ilvl w:val="1"/>
          <w:numId w:val="1"/>
        </w:numPr>
        <w:jc w:val="both"/>
        <w:rPr>
          <w:rFonts w:ascii="Arial" w:hAnsi="Arial" w:cs="Arial"/>
          <w:sz w:val="16"/>
          <w:szCs w:val="16"/>
        </w:rPr>
      </w:pPr>
      <w:r w:rsidRPr="00CF6290">
        <w:rPr>
          <w:rFonts w:ascii="Arial" w:hAnsi="Arial" w:cs="Arial"/>
          <w:sz w:val="16"/>
          <w:szCs w:val="16"/>
        </w:rPr>
        <w:t>O objeto e/ou serviço</w:t>
      </w:r>
      <w:r w:rsidR="000233CF" w:rsidRPr="00CF6290">
        <w:rPr>
          <w:rFonts w:ascii="Arial" w:hAnsi="Arial" w:cs="Arial"/>
          <w:sz w:val="16"/>
          <w:szCs w:val="16"/>
        </w:rPr>
        <w:t xml:space="preserve"> </w:t>
      </w:r>
      <w:r w:rsidRPr="00CF6290">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6</w:t>
      </w:r>
      <w:r w:rsidR="00B87D9E">
        <w:rPr>
          <w:rFonts w:ascii="Arial" w:hAnsi="Arial" w:cs="Arial"/>
          <w:b/>
          <w:bCs/>
          <w:color w:val="000000"/>
          <w:sz w:val="16"/>
          <w:szCs w:val="16"/>
        </w:rPr>
        <w:t xml:space="preserve">.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r w:rsidR="00CE4074">
        <w:rPr>
          <w:rFonts w:ascii="Arial" w:hAnsi="Arial" w:cs="Arial"/>
          <w:b/>
          <w:bCs/>
          <w:sz w:val="16"/>
          <w:szCs w:val="16"/>
        </w:rPr>
        <w:t>:</w:t>
      </w:r>
    </w:p>
    <w:p w:rsidR="000823BA" w:rsidRDefault="009D2314" w:rsidP="000823BA">
      <w:pPr>
        <w:pStyle w:val="Recuodecorpodetexto3"/>
        <w:numPr>
          <w:ilvl w:val="1"/>
          <w:numId w:val="2"/>
        </w:numPr>
        <w:spacing w:after="0" w:line="276" w:lineRule="auto"/>
        <w:rPr>
          <w:b/>
          <w:bCs/>
          <w:sz w:val="16"/>
          <w:szCs w:val="16"/>
        </w:rPr>
      </w:pPr>
      <w:r w:rsidRPr="009A54D1">
        <w:rPr>
          <w:sz w:val="16"/>
          <w:szCs w:val="16"/>
        </w:rPr>
        <w:t>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CF6290">
        <w:rPr>
          <w:sz w:val="16"/>
          <w:szCs w:val="16"/>
        </w:rPr>
        <w:t xml:space="preserve"> </w:t>
      </w:r>
      <w:r w:rsidR="002C5AC0" w:rsidRPr="009A54D1">
        <w:rPr>
          <w:sz w:val="16"/>
          <w:szCs w:val="16"/>
        </w:rPr>
        <w:t xml:space="preserve">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7C552A">
        <w:rPr>
          <w:rFonts w:ascii="Arial" w:hAnsi="Arial" w:cs="Arial"/>
          <w:sz w:val="16"/>
          <w:szCs w:val="16"/>
        </w:rPr>
        <w:t>73 inciso II, “a” e “b”, da Lei 8.666/93 e alterações.</w:t>
      </w:r>
    </w:p>
    <w:p w:rsidR="000823BA" w:rsidRDefault="000823BA" w:rsidP="000823BA">
      <w:pPr>
        <w:pStyle w:val="Corpodetexto3"/>
        <w:tabs>
          <w:tab w:val="left" w:pos="900"/>
        </w:tabs>
        <w:ind w:left="360" w:right="47"/>
        <w:rPr>
          <w:rFonts w:ascii="Arial" w:hAnsi="Arial" w:cs="Arial"/>
          <w:sz w:val="16"/>
          <w:szCs w:val="16"/>
        </w:rPr>
      </w:pPr>
    </w:p>
    <w:p w:rsidR="000823BA" w:rsidRDefault="00F17DD3" w:rsidP="00D0315C">
      <w:pPr>
        <w:pStyle w:val="Corpodetexto3"/>
        <w:numPr>
          <w:ilvl w:val="1"/>
          <w:numId w:val="2"/>
        </w:numPr>
        <w:tabs>
          <w:tab w:val="left" w:pos="900"/>
        </w:tabs>
        <w:ind w:right="47"/>
        <w:rPr>
          <w:rFonts w:ascii="Arial" w:hAnsi="Arial" w:cs="Arial"/>
          <w:sz w:val="16"/>
          <w:szCs w:val="16"/>
        </w:rPr>
      </w:pPr>
      <w:r w:rsidRPr="00D0315C">
        <w:rPr>
          <w:rFonts w:ascii="Arial" w:hAnsi="Arial" w:cs="Arial"/>
          <w:b/>
          <w:sz w:val="16"/>
          <w:szCs w:val="16"/>
        </w:rPr>
        <w:t>PRAZO DE ENTREGA:</w:t>
      </w:r>
      <w:r w:rsidR="00F111D9" w:rsidRPr="00D0315C">
        <w:rPr>
          <w:rFonts w:ascii="Arial" w:hAnsi="Arial" w:cs="Arial"/>
          <w:sz w:val="16"/>
          <w:szCs w:val="16"/>
        </w:rPr>
        <w:t xml:space="preserve"> </w:t>
      </w:r>
      <w:r w:rsidR="00D0315C" w:rsidRPr="00D0315C">
        <w:rPr>
          <w:rFonts w:ascii="Arial" w:hAnsi="Arial" w:cs="Arial"/>
          <w:sz w:val="16"/>
          <w:szCs w:val="16"/>
        </w:rPr>
        <w:t>O prazo para início da entrega do material será de 30 (trinta) dias após o recebimento da Nota de Empenho.</w:t>
      </w:r>
    </w:p>
    <w:p w:rsidR="00D0315C" w:rsidRDefault="00D0315C" w:rsidP="00D0315C">
      <w:pPr>
        <w:pStyle w:val="PargrafodaLista"/>
        <w:rPr>
          <w:rFonts w:ascii="Arial" w:hAnsi="Arial" w:cs="Arial"/>
          <w:sz w:val="16"/>
          <w:szCs w:val="16"/>
        </w:rPr>
      </w:pPr>
    </w:p>
    <w:p w:rsidR="00D0315C" w:rsidRPr="000823BA" w:rsidRDefault="00D0315C" w:rsidP="00D0315C">
      <w:pPr>
        <w:pStyle w:val="Corpodetexto3"/>
        <w:tabs>
          <w:tab w:val="left" w:pos="900"/>
        </w:tabs>
        <w:ind w:left="360" w:right="47"/>
        <w:rPr>
          <w:rFonts w:ascii="Arial" w:hAnsi="Arial" w:cs="Arial"/>
          <w:sz w:val="16"/>
          <w:szCs w:val="16"/>
        </w:rPr>
      </w:pPr>
    </w:p>
    <w:p w:rsidR="00CE4074" w:rsidRPr="00D0315C" w:rsidRDefault="00F17DD3" w:rsidP="00285A0F">
      <w:pPr>
        <w:pStyle w:val="Corpodetexto3"/>
        <w:numPr>
          <w:ilvl w:val="1"/>
          <w:numId w:val="2"/>
        </w:numPr>
        <w:tabs>
          <w:tab w:val="left" w:pos="900"/>
        </w:tabs>
        <w:ind w:right="47"/>
        <w:rPr>
          <w:rFonts w:ascii="Arial" w:hAnsi="Arial" w:cs="Arial"/>
          <w:sz w:val="16"/>
          <w:szCs w:val="16"/>
        </w:rPr>
      </w:pPr>
      <w:r w:rsidRPr="00D0315C">
        <w:rPr>
          <w:rFonts w:ascii="Arial" w:hAnsi="Arial" w:cs="Arial"/>
          <w:b/>
          <w:sz w:val="16"/>
          <w:szCs w:val="16"/>
        </w:rPr>
        <w:t>LOCAL/HORÁRIOS:</w:t>
      </w:r>
      <w:r w:rsidRPr="00D0315C">
        <w:rPr>
          <w:rFonts w:ascii="Arial" w:hAnsi="Arial" w:cs="Arial"/>
          <w:sz w:val="16"/>
          <w:szCs w:val="16"/>
        </w:rPr>
        <w:t xml:space="preserve"> </w:t>
      </w:r>
      <w:r w:rsidR="00D0315C" w:rsidRPr="00D0315C">
        <w:rPr>
          <w:rFonts w:ascii="Arial" w:hAnsi="Arial" w:cs="Arial"/>
          <w:sz w:val="16"/>
          <w:szCs w:val="16"/>
        </w:rPr>
        <w:t>Os equipamentos deverão ser entregues no Almoxarifado Central localizado sito a Av. Rio Madeira, 603, Bairro Nova Porto Velho, no horário das 07:30h as 13:30h e de segunda a sexta-feira, conforme necessidade e solicitação da SESAU.</w:t>
      </w:r>
    </w:p>
    <w:p w:rsidR="00D0315C" w:rsidRPr="00D0315C" w:rsidRDefault="00D0315C" w:rsidP="00D0315C">
      <w:pPr>
        <w:pStyle w:val="Corpodetexto3"/>
        <w:tabs>
          <w:tab w:val="left" w:pos="900"/>
        </w:tabs>
        <w:ind w:left="360" w:right="47"/>
        <w:rPr>
          <w:rFonts w:ascii="Arial" w:hAnsi="Arial" w:cs="Arial"/>
          <w:bCs/>
          <w:sz w:val="16"/>
          <w:szCs w:val="16"/>
        </w:rPr>
      </w:pPr>
    </w:p>
    <w:p w:rsidR="00A41308" w:rsidRPr="00CE4074" w:rsidRDefault="007A61C6" w:rsidP="00CE4074">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6D3B5F" w:rsidRPr="00A41308" w:rsidRDefault="006D3B5F"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6D3B5F" w:rsidRDefault="006D3B5F"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6D3B5F" w:rsidRDefault="006D3B5F" w:rsidP="00CE4074">
      <w:pPr>
        <w:pStyle w:val="NormalWeb"/>
        <w:spacing w:before="0" w:beforeAutospacing="0" w:after="0" w:afterAutospacing="0"/>
        <w:jc w:val="both"/>
        <w:rPr>
          <w:rFonts w:ascii="Arial" w:hAnsi="Arial" w:cs="Arial"/>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11705A" w:rsidRDefault="0011705A" w:rsidP="00DC3A58">
      <w:pPr>
        <w:pStyle w:val="NormalWeb"/>
        <w:spacing w:before="0" w:beforeAutospacing="0" w:after="0" w:afterAutospacing="0"/>
        <w:jc w:val="both"/>
        <w:rPr>
          <w:rFonts w:ascii="Arial" w:hAnsi="Arial" w:cs="Arial"/>
          <w:sz w:val="16"/>
          <w:szCs w:val="16"/>
        </w:rPr>
      </w:pPr>
    </w:p>
    <w:p w:rsidR="00DC3A58" w:rsidRDefault="00DC3A58" w:rsidP="008E4E8A">
      <w:pPr>
        <w:pStyle w:val="NormalWeb"/>
        <w:spacing w:before="0" w:beforeAutospacing="0" w:after="0" w:afterAutospacing="0"/>
        <w:ind w:left="360"/>
        <w:jc w:val="both"/>
        <w:rPr>
          <w:rFonts w:ascii="Arial" w:hAnsi="Arial" w:cs="Arial"/>
          <w:sz w:val="16"/>
          <w:szCs w:val="16"/>
        </w:rPr>
      </w:pPr>
    </w:p>
    <w:p w:rsidR="008E4E8A" w:rsidRDefault="005E2FA0" w:rsidP="00DC3A58">
      <w:pPr>
        <w:pStyle w:val="NormalWeb"/>
        <w:spacing w:before="0" w:beforeAutospacing="0" w:after="0" w:afterAutospacing="0"/>
        <w:jc w:val="both"/>
        <w:rPr>
          <w:rFonts w:ascii="Arial" w:hAnsi="Arial" w:cs="Arial"/>
          <w:b/>
          <w:bCs/>
          <w:sz w:val="16"/>
          <w:szCs w:val="16"/>
        </w:rPr>
      </w:pPr>
      <w:r w:rsidRPr="00DC3A58">
        <w:rPr>
          <w:rFonts w:ascii="Arial" w:hAnsi="Arial" w:cs="Arial"/>
          <w:b/>
          <w:bCs/>
          <w:sz w:val="16"/>
          <w:szCs w:val="16"/>
        </w:rPr>
        <w:t>9.</w:t>
      </w:r>
      <w:r w:rsidR="009D2314" w:rsidRPr="00DC3A58">
        <w:rPr>
          <w:rFonts w:ascii="Arial" w:hAnsi="Arial" w:cs="Arial"/>
          <w:b/>
          <w:bCs/>
          <w:sz w:val="16"/>
          <w:szCs w:val="16"/>
        </w:rPr>
        <w:t xml:space="preserve"> </w:t>
      </w:r>
      <w:r w:rsidR="00DC3A58" w:rsidRPr="00DC3A58">
        <w:rPr>
          <w:rFonts w:ascii="Arial" w:hAnsi="Arial" w:cs="Arial"/>
          <w:b/>
          <w:bCs/>
          <w:sz w:val="16"/>
          <w:szCs w:val="16"/>
        </w:rPr>
        <w:t xml:space="preserve">DAS </w:t>
      </w:r>
      <w:r w:rsidR="00DC3A58">
        <w:rPr>
          <w:rFonts w:ascii="Arial" w:hAnsi="Arial" w:cs="Arial"/>
          <w:b/>
          <w:bCs/>
          <w:sz w:val="16"/>
          <w:szCs w:val="16"/>
        </w:rPr>
        <w:t>SANÇÕES ADMINISTRATIVAS:</w:t>
      </w:r>
    </w:p>
    <w:p w:rsidR="00CE4074" w:rsidRPr="00DC3A58" w:rsidRDefault="00CE4074" w:rsidP="00DC3A58">
      <w:pPr>
        <w:pStyle w:val="NormalWeb"/>
        <w:spacing w:before="0" w:beforeAutospacing="0" w:after="0" w:afterAutospacing="0"/>
        <w:jc w:val="both"/>
        <w:rPr>
          <w:rFonts w:ascii="Arial" w:hAnsi="Arial" w:cs="Arial"/>
          <w:b/>
          <w:bCs/>
          <w:sz w:val="16"/>
          <w:szCs w:val="16"/>
        </w:rPr>
      </w:pPr>
    </w:p>
    <w:p w:rsidR="000823BA" w:rsidRPr="000823BA" w:rsidRDefault="000823BA" w:rsidP="000823BA">
      <w:pPr>
        <w:pStyle w:val="SemEspaamento"/>
        <w:tabs>
          <w:tab w:val="left" w:pos="567"/>
          <w:tab w:val="left" w:pos="993"/>
        </w:tabs>
        <w:suppressAutoHyphens/>
        <w:jc w:val="both"/>
        <w:rPr>
          <w:rFonts w:ascii="Arial" w:hAnsi="Arial" w:cs="Arial"/>
          <w:sz w:val="16"/>
          <w:szCs w:val="16"/>
        </w:rPr>
      </w:pPr>
    </w:p>
    <w:p w:rsidR="00D0315C" w:rsidRPr="00D0315C" w:rsidRDefault="00D0315C" w:rsidP="00D0315C">
      <w:pPr>
        <w:pStyle w:val="NormalWeb"/>
        <w:spacing w:before="0" w:after="0" w:line="360" w:lineRule="auto"/>
        <w:jc w:val="both"/>
        <w:rPr>
          <w:rFonts w:ascii="Arial" w:hAnsi="Arial" w:cs="Arial"/>
          <w:sz w:val="16"/>
          <w:szCs w:val="16"/>
        </w:rPr>
      </w:pPr>
      <w:r>
        <w:rPr>
          <w:rFonts w:ascii="Arial" w:hAnsi="Arial" w:cs="Arial"/>
          <w:sz w:val="16"/>
          <w:szCs w:val="16"/>
        </w:rPr>
        <w:t>9</w:t>
      </w:r>
      <w:r w:rsidRPr="00D0315C">
        <w:rPr>
          <w:rFonts w:ascii="Arial" w:hAnsi="Arial" w:cs="Arial"/>
          <w:sz w:val="16"/>
          <w:szCs w:val="16"/>
        </w:rPr>
        <w:t>.1. Pela inexecução total ou parcial das obrigações assumidas, garantidas a prévia defesa, a Administração poderá aplic</w:t>
      </w:r>
      <w:r>
        <w:rPr>
          <w:rFonts w:ascii="Arial" w:hAnsi="Arial" w:cs="Arial"/>
          <w:sz w:val="16"/>
          <w:szCs w:val="16"/>
        </w:rPr>
        <w:t>ar a Contratada as seguintes sa</w:t>
      </w:r>
      <w:r w:rsidRPr="00D0315C">
        <w:rPr>
          <w:rFonts w:ascii="Arial" w:hAnsi="Arial" w:cs="Arial"/>
          <w:sz w:val="16"/>
          <w:szCs w:val="16"/>
        </w:rPr>
        <w:t>ções:</w:t>
      </w:r>
    </w:p>
    <w:p w:rsidR="00D0315C" w:rsidRPr="00D0315C" w:rsidRDefault="00D0315C" w:rsidP="00D0315C">
      <w:pPr>
        <w:numPr>
          <w:ilvl w:val="0"/>
          <w:numId w:val="25"/>
        </w:numPr>
        <w:tabs>
          <w:tab w:val="clear" w:pos="1440"/>
          <w:tab w:val="left" w:pos="426"/>
        </w:tabs>
        <w:spacing w:line="360" w:lineRule="auto"/>
        <w:ind w:left="0" w:firstLine="0"/>
        <w:jc w:val="both"/>
        <w:rPr>
          <w:rFonts w:ascii="Arial" w:hAnsi="Arial" w:cs="Arial"/>
          <w:sz w:val="16"/>
          <w:szCs w:val="16"/>
        </w:rPr>
      </w:pPr>
      <w:r w:rsidRPr="00D0315C">
        <w:rPr>
          <w:rFonts w:ascii="Arial" w:hAnsi="Arial" w:cs="Arial"/>
          <w:sz w:val="16"/>
          <w:szCs w:val="16"/>
        </w:rPr>
        <w:t>Advertência por escrito, quando Contratada praticar irregularidades de pequena monta;</w:t>
      </w:r>
    </w:p>
    <w:p w:rsidR="00D0315C" w:rsidRPr="00D0315C" w:rsidRDefault="00D0315C" w:rsidP="00D0315C">
      <w:pPr>
        <w:numPr>
          <w:ilvl w:val="0"/>
          <w:numId w:val="25"/>
        </w:numPr>
        <w:tabs>
          <w:tab w:val="clear" w:pos="1440"/>
          <w:tab w:val="left" w:pos="426"/>
        </w:tabs>
        <w:spacing w:line="360" w:lineRule="auto"/>
        <w:ind w:left="0" w:firstLine="0"/>
        <w:jc w:val="both"/>
        <w:rPr>
          <w:rFonts w:ascii="Arial" w:hAnsi="Arial" w:cs="Arial"/>
          <w:sz w:val="16"/>
          <w:szCs w:val="16"/>
        </w:rPr>
      </w:pPr>
      <w:r w:rsidRPr="00D0315C">
        <w:rPr>
          <w:rFonts w:ascii="Arial" w:hAnsi="Arial" w:cs="Arial"/>
          <w:sz w:val="16"/>
          <w:szCs w:val="16"/>
        </w:rPr>
        <w:t>Multa administrativa no percentual de 0,5% (meio por cento), por dia de atraso na entrega, sobre o valor do item adjudicado, a partir do primeiro dia útil da data fixada para a entrega do objeto, limitada a 10% (dez por cento) do valor dos materiais ou serviços;</w:t>
      </w:r>
    </w:p>
    <w:p w:rsidR="00D0315C" w:rsidRPr="00D0315C" w:rsidRDefault="00D0315C" w:rsidP="00D0315C">
      <w:pPr>
        <w:numPr>
          <w:ilvl w:val="0"/>
          <w:numId w:val="25"/>
        </w:numPr>
        <w:tabs>
          <w:tab w:val="clear" w:pos="1440"/>
          <w:tab w:val="left" w:pos="426"/>
        </w:tabs>
        <w:spacing w:line="360" w:lineRule="auto"/>
        <w:ind w:left="0" w:firstLine="0"/>
        <w:jc w:val="both"/>
        <w:rPr>
          <w:rFonts w:ascii="Arial" w:hAnsi="Arial" w:cs="Arial"/>
          <w:sz w:val="16"/>
          <w:szCs w:val="16"/>
        </w:rPr>
      </w:pPr>
      <w:r w:rsidRPr="00D0315C">
        <w:rPr>
          <w:rFonts w:ascii="Arial" w:hAnsi="Arial" w:cs="Arial"/>
          <w:sz w:val="16"/>
          <w:szCs w:val="16"/>
        </w:rPr>
        <w:t>Suspensão temporária de participação em licitação, impedimento de contratar com a Administração, até o prazo de dois anos;</w:t>
      </w:r>
    </w:p>
    <w:p w:rsidR="00D0315C" w:rsidRPr="00D0315C" w:rsidRDefault="00D0315C" w:rsidP="00D0315C">
      <w:pPr>
        <w:numPr>
          <w:ilvl w:val="0"/>
          <w:numId w:val="25"/>
        </w:numPr>
        <w:tabs>
          <w:tab w:val="clear" w:pos="1440"/>
          <w:tab w:val="left" w:pos="426"/>
        </w:tabs>
        <w:spacing w:line="360" w:lineRule="auto"/>
        <w:ind w:left="0" w:firstLine="0"/>
        <w:jc w:val="both"/>
        <w:rPr>
          <w:rFonts w:ascii="Arial" w:hAnsi="Arial" w:cs="Arial"/>
          <w:sz w:val="16"/>
          <w:szCs w:val="16"/>
        </w:rPr>
      </w:pPr>
      <w:r w:rsidRPr="00D0315C">
        <w:rPr>
          <w:rFonts w:ascii="Arial" w:hAnsi="Arial" w:cs="Arial"/>
          <w:sz w:val="16"/>
          <w:szCs w:val="16"/>
        </w:rPr>
        <w:t>Declaração de inidoneidade para licitar e contratar com a Administração Pública, enquanto perdurarem os motivos determinantes da punição ou até que seja promovida a reabilitação, na forma da lei, perante a própria autoridade que aplicou a penalidade.</w:t>
      </w:r>
    </w:p>
    <w:p w:rsidR="00D0315C" w:rsidRPr="00D0315C" w:rsidRDefault="00D0315C" w:rsidP="00D0315C">
      <w:pPr>
        <w:spacing w:line="360" w:lineRule="auto"/>
        <w:ind w:left="540"/>
        <w:jc w:val="both"/>
        <w:rPr>
          <w:rFonts w:ascii="Arial" w:hAnsi="Arial" w:cs="Arial"/>
          <w:sz w:val="16"/>
          <w:szCs w:val="16"/>
        </w:rPr>
      </w:pPr>
    </w:p>
    <w:p w:rsidR="00D0315C" w:rsidRPr="00D0315C" w:rsidRDefault="00D0315C" w:rsidP="00D0315C">
      <w:pPr>
        <w:pStyle w:val="Recuodecorpodetexto"/>
        <w:spacing w:line="360" w:lineRule="auto"/>
        <w:ind w:left="0"/>
        <w:jc w:val="both"/>
        <w:rPr>
          <w:rFonts w:ascii="Arial" w:hAnsi="Arial" w:cs="Arial"/>
          <w:sz w:val="16"/>
          <w:szCs w:val="16"/>
          <w:lang w:val="pt-BR"/>
        </w:rPr>
      </w:pPr>
      <w:r>
        <w:rPr>
          <w:rFonts w:ascii="Arial" w:hAnsi="Arial" w:cs="Arial"/>
          <w:sz w:val="16"/>
          <w:szCs w:val="16"/>
          <w:lang w:val="pt-BR"/>
        </w:rPr>
        <w:t>9</w:t>
      </w:r>
      <w:r w:rsidRPr="00D0315C">
        <w:rPr>
          <w:rFonts w:ascii="Arial" w:hAnsi="Arial" w:cs="Arial"/>
          <w:sz w:val="16"/>
          <w:szCs w:val="16"/>
          <w:lang w:val="pt-BR"/>
        </w:rPr>
        <w:t>.2. Por infração de qualquer outra cláusula contratual não prevista nos subitens anteriores, será aplicada multa de 10% (dez por cento) sobre o valor total do fornecimento, corrigido e atualizado, comutável com as demais sanções, inclusive rescisão contratual, se for o caso.</w:t>
      </w:r>
    </w:p>
    <w:p w:rsidR="00D0315C" w:rsidRPr="00D0315C" w:rsidRDefault="00D0315C" w:rsidP="00D0315C">
      <w:pPr>
        <w:pStyle w:val="Recuodecorpodetexto"/>
        <w:spacing w:line="360" w:lineRule="auto"/>
        <w:jc w:val="both"/>
        <w:rPr>
          <w:rFonts w:ascii="Arial" w:hAnsi="Arial" w:cs="Arial"/>
          <w:sz w:val="16"/>
          <w:szCs w:val="16"/>
          <w:lang w:val="pt-BR"/>
        </w:rPr>
      </w:pPr>
    </w:p>
    <w:p w:rsidR="00D0315C" w:rsidRPr="00D0315C" w:rsidRDefault="00D0315C" w:rsidP="00D0315C">
      <w:pPr>
        <w:tabs>
          <w:tab w:val="num" w:pos="180"/>
        </w:tabs>
        <w:spacing w:line="360" w:lineRule="auto"/>
        <w:jc w:val="both"/>
        <w:rPr>
          <w:rFonts w:ascii="Arial" w:hAnsi="Arial" w:cs="Arial"/>
          <w:sz w:val="16"/>
          <w:szCs w:val="16"/>
        </w:rPr>
      </w:pPr>
      <w:r>
        <w:rPr>
          <w:rFonts w:ascii="Arial" w:hAnsi="Arial" w:cs="Arial"/>
          <w:sz w:val="16"/>
          <w:szCs w:val="16"/>
        </w:rPr>
        <w:t>9</w:t>
      </w:r>
      <w:r w:rsidRPr="00D0315C">
        <w:rPr>
          <w:rFonts w:ascii="Arial" w:hAnsi="Arial" w:cs="Arial"/>
          <w:sz w:val="16"/>
          <w:szCs w:val="16"/>
        </w:rPr>
        <w:t>.3. Pela recusa do adjudicatário em retirar e/ou assinar o instrumento formalizador da avença, este ficará sujeito ao pagamento de 10% (dez por cento) do valor total do fornecimento a título de indenização, com exceção dos casos fortuitos ou de força maior.</w:t>
      </w:r>
    </w:p>
    <w:p w:rsidR="00D0315C" w:rsidRPr="00D0315C" w:rsidRDefault="00D0315C" w:rsidP="00D0315C">
      <w:pPr>
        <w:tabs>
          <w:tab w:val="num" w:pos="180"/>
        </w:tabs>
        <w:spacing w:line="360" w:lineRule="auto"/>
        <w:jc w:val="both"/>
        <w:rPr>
          <w:rFonts w:ascii="Arial" w:hAnsi="Arial" w:cs="Arial"/>
          <w:sz w:val="16"/>
          <w:szCs w:val="16"/>
        </w:rPr>
      </w:pPr>
    </w:p>
    <w:p w:rsidR="00D0315C" w:rsidRPr="00D0315C" w:rsidRDefault="00D0315C" w:rsidP="00D0315C">
      <w:pPr>
        <w:pStyle w:val="Textoembloco"/>
        <w:spacing w:line="360" w:lineRule="auto"/>
        <w:ind w:left="0" w:right="0"/>
        <w:rPr>
          <w:rFonts w:ascii="Arial" w:hAnsi="Arial" w:cs="Arial"/>
          <w:sz w:val="16"/>
          <w:szCs w:val="16"/>
        </w:rPr>
      </w:pPr>
      <w:r>
        <w:rPr>
          <w:rFonts w:ascii="Arial" w:hAnsi="Arial" w:cs="Arial"/>
          <w:sz w:val="16"/>
          <w:szCs w:val="16"/>
        </w:rPr>
        <w:t>9</w:t>
      </w:r>
      <w:r w:rsidRPr="00D0315C">
        <w:rPr>
          <w:rFonts w:ascii="Arial" w:hAnsi="Arial" w:cs="Arial"/>
          <w:sz w:val="16"/>
          <w:szCs w:val="16"/>
        </w:rPr>
        <w:t>.4. As penalidades previstas no item anterior não se aplicarão as licitantes remanescentes convocadas em virtude da não aceitação da primeira colocada, ressalvado o caso de inadimplemento contratual, após a contratação de qualquer das empresas.</w:t>
      </w:r>
    </w:p>
    <w:p w:rsidR="00D0315C" w:rsidRPr="00D0315C" w:rsidRDefault="00D0315C" w:rsidP="00D0315C">
      <w:pPr>
        <w:pStyle w:val="Recuodecorpodetexto"/>
        <w:spacing w:line="360" w:lineRule="auto"/>
        <w:ind w:left="0"/>
        <w:jc w:val="both"/>
        <w:rPr>
          <w:rFonts w:ascii="Arial" w:hAnsi="Arial" w:cs="Arial"/>
          <w:sz w:val="16"/>
          <w:szCs w:val="16"/>
          <w:lang w:val="pt-BR"/>
        </w:rPr>
      </w:pPr>
    </w:p>
    <w:p w:rsidR="00D0315C" w:rsidRPr="00D0315C" w:rsidRDefault="00D0315C" w:rsidP="00D0315C">
      <w:pPr>
        <w:pStyle w:val="Recuodecorpodetexto"/>
        <w:spacing w:line="360" w:lineRule="auto"/>
        <w:ind w:left="0"/>
        <w:jc w:val="both"/>
        <w:rPr>
          <w:rFonts w:ascii="Arial" w:hAnsi="Arial" w:cs="Arial"/>
          <w:sz w:val="16"/>
          <w:szCs w:val="16"/>
          <w:lang w:val="pt-BR"/>
        </w:rPr>
      </w:pPr>
      <w:r>
        <w:rPr>
          <w:rFonts w:ascii="Arial" w:hAnsi="Arial" w:cs="Arial"/>
          <w:sz w:val="16"/>
          <w:szCs w:val="16"/>
          <w:lang w:val="pt-BR"/>
        </w:rPr>
        <w:t>9</w:t>
      </w:r>
      <w:r w:rsidRPr="00D0315C">
        <w:rPr>
          <w:rFonts w:ascii="Arial" w:hAnsi="Arial" w:cs="Arial"/>
          <w:sz w:val="16"/>
          <w:szCs w:val="16"/>
          <w:lang w:val="pt-BR"/>
        </w:rPr>
        <w:t>.5. Quaisquer multas aplicadas deverão ser recolhidas junto ao Órgão Competente até 10 (dez) dias úteis contados de sua publicação no Diário Oficial do Estado, podendo, ainda, ser descontadas de qualquer fatura ou crédito existente, a critério da Contratante.</w:t>
      </w:r>
    </w:p>
    <w:p w:rsidR="00CE4074" w:rsidRPr="00CE4074" w:rsidRDefault="00CE4074" w:rsidP="000B6D99">
      <w:pPr>
        <w:shd w:val="clear" w:color="auto" w:fill="FFFFFF"/>
        <w:ind w:left="1418" w:hanging="2"/>
        <w:jc w:val="both"/>
        <w:rPr>
          <w:rFonts w:ascii="Arial" w:hAnsi="Arial" w:cs="Arial"/>
          <w:sz w:val="16"/>
          <w:szCs w:val="16"/>
        </w:rPr>
      </w:pPr>
    </w:p>
    <w:p w:rsidR="009D2314" w:rsidRPr="00CE4074" w:rsidRDefault="00CE4074" w:rsidP="00CE4074">
      <w:pPr>
        <w:pStyle w:val="PargrafodaLista"/>
        <w:ind w:left="0"/>
        <w:jc w:val="both"/>
        <w:rPr>
          <w:rFonts w:ascii="Arial" w:hAnsi="Arial" w:cs="Arial"/>
          <w:b/>
          <w:bCs/>
          <w:color w:val="000000"/>
          <w:sz w:val="16"/>
          <w:szCs w:val="16"/>
        </w:rPr>
      </w:pPr>
      <w:r w:rsidRPr="00CE4074">
        <w:rPr>
          <w:rFonts w:ascii="Arial" w:hAnsi="Arial" w:cs="Arial"/>
          <w:b/>
          <w:sz w:val="16"/>
          <w:szCs w:val="16"/>
        </w:rPr>
        <w:t xml:space="preserve">10. </w:t>
      </w:r>
      <w:r>
        <w:rPr>
          <w:rFonts w:ascii="Arial" w:hAnsi="Arial" w:cs="Arial"/>
          <w:b/>
          <w:sz w:val="16"/>
          <w:szCs w:val="16"/>
        </w:rPr>
        <w:t xml:space="preserve">  </w:t>
      </w:r>
      <w:r w:rsidR="00A41308" w:rsidRPr="00CE4074">
        <w:rPr>
          <w:rFonts w:ascii="Arial" w:hAnsi="Arial" w:cs="Arial"/>
          <w:b/>
          <w:bCs/>
          <w:color w:val="000000"/>
          <w:sz w:val="16"/>
          <w:szCs w:val="16"/>
        </w:rPr>
        <w:t xml:space="preserve">DA </w:t>
      </w:r>
      <w:r w:rsidR="009D2314" w:rsidRPr="00CE4074">
        <w:rPr>
          <w:rFonts w:ascii="Arial" w:hAnsi="Arial" w:cs="Arial"/>
          <w:b/>
          <w:bCs/>
          <w:color w:val="000000"/>
          <w:sz w:val="16"/>
          <w:szCs w:val="16"/>
        </w:rPr>
        <w:t xml:space="preserve">UTILIZAÇÃO DA ATA </w:t>
      </w:r>
    </w:p>
    <w:p w:rsidR="006D3B5F" w:rsidRPr="00E13289" w:rsidRDefault="006D3B5F" w:rsidP="00E13289">
      <w:pPr>
        <w:jc w:val="both"/>
        <w:rPr>
          <w:rFonts w:ascii="Arial" w:hAnsi="Arial" w:cs="Arial"/>
          <w:b/>
          <w:bCs/>
          <w:color w:val="000000"/>
          <w:sz w:val="16"/>
          <w:szCs w:val="16"/>
        </w:rPr>
      </w:pPr>
    </w:p>
    <w:p w:rsidR="00334F76" w:rsidRPr="009A54D1" w:rsidRDefault="00EF2B1B" w:rsidP="00CF6290">
      <w:pPr>
        <w:pStyle w:val="PargrafodaLista"/>
        <w:numPr>
          <w:ilvl w:val="1"/>
          <w:numId w:val="8"/>
        </w:numPr>
        <w:suppressAutoHyphens/>
        <w:spacing w:line="100" w:lineRule="atLeast"/>
        <w:ind w:left="426" w:right="47" w:hanging="426"/>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CF6290">
      <w:pPr>
        <w:pStyle w:val="PargrafodaLista"/>
        <w:suppressAutoHyphens/>
        <w:spacing w:line="100" w:lineRule="atLeast"/>
        <w:ind w:left="426" w:right="47" w:hanging="426"/>
        <w:jc w:val="both"/>
        <w:rPr>
          <w:rFonts w:ascii="Arial" w:hAnsi="Arial" w:cs="Arial"/>
          <w:color w:val="000000"/>
          <w:sz w:val="16"/>
          <w:szCs w:val="16"/>
        </w:rPr>
      </w:pPr>
    </w:p>
    <w:p w:rsidR="00334F76" w:rsidRPr="009A54D1" w:rsidRDefault="00334F76" w:rsidP="00CF6290">
      <w:pPr>
        <w:pStyle w:val="PargrafodaLista"/>
        <w:numPr>
          <w:ilvl w:val="1"/>
          <w:numId w:val="8"/>
        </w:numPr>
        <w:suppressAutoHyphens/>
        <w:spacing w:line="100" w:lineRule="atLeast"/>
        <w:ind w:left="426" w:right="47" w:hanging="426"/>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CF6290">
      <w:pPr>
        <w:pStyle w:val="PargrafodaLista"/>
        <w:suppressAutoHyphens/>
        <w:spacing w:line="100" w:lineRule="atLeast"/>
        <w:ind w:left="426" w:right="47" w:hanging="426"/>
        <w:jc w:val="both"/>
        <w:rPr>
          <w:rFonts w:ascii="Arial" w:hAnsi="Arial" w:cs="Arial"/>
          <w:color w:val="000000"/>
          <w:sz w:val="16"/>
          <w:szCs w:val="16"/>
        </w:rPr>
      </w:pPr>
    </w:p>
    <w:p w:rsidR="0010657B" w:rsidRPr="009A54D1" w:rsidRDefault="005E2FA0" w:rsidP="00CF6290">
      <w:pPr>
        <w:pStyle w:val="PargrafodaLista1"/>
        <w:numPr>
          <w:ilvl w:val="1"/>
          <w:numId w:val="8"/>
        </w:numPr>
        <w:ind w:left="426" w:hanging="426"/>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CF6290">
      <w:pPr>
        <w:pStyle w:val="PargrafodaLista1"/>
        <w:ind w:left="426" w:hanging="426"/>
        <w:jc w:val="both"/>
        <w:rPr>
          <w:rFonts w:ascii="Arial" w:hAnsi="Arial" w:cs="Arial"/>
          <w:color w:val="000000"/>
          <w:sz w:val="16"/>
          <w:szCs w:val="16"/>
        </w:rPr>
      </w:pPr>
    </w:p>
    <w:p w:rsidR="00334F76" w:rsidRPr="009A54D1" w:rsidRDefault="00334F76" w:rsidP="00CF6290">
      <w:pPr>
        <w:pStyle w:val="PargrafodaLista1"/>
        <w:numPr>
          <w:ilvl w:val="1"/>
          <w:numId w:val="8"/>
        </w:numPr>
        <w:tabs>
          <w:tab w:val="left" w:pos="142"/>
        </w:tabs>
        <w:ind w:left="426" w:hanging="426"/>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CF6290">
      <w:pPr>
        <w:pStyle w:val="PargrafodaLista1"/>
        <w:tabs>
          <w:tab w:val="left" w:pos="142"/>
        </w:tabs>
        <w:ind w:left="426" w:hanging="426"/>
        <w:jc w:val="both"/>
        <w:rPr>
          <w:rFonts w:ascii="Arial" w:hAnsi="Arial" w:cs="Arial"/>
          <w:color w:val="000000"/>
          <w:sz w:val="16"/>
          <w:szCs w:val="16"/>
        </w:rPr>
      </w:pPr>
    </w:p>
    <w:p w:rsidR="00334F76" w:rsidRPr="009A54D1" w:rsidRDefault="00334F76" w:rsidP="00CF6290">
      <w:pPr>
        <w:pStyle w:val="PargrafodaLista1"/>
        <w:numPr>
          <w:ilvl w:val="1"/>
          <w:numId w:val="8"/>
        </w:numPr>
        <w:tabs>
          <w:tab w:val="left" w:pos="142"/>
        </w:tabs>
        <w:ind w:left="426" w:hanging="426"/>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CF6290">
      <w:pPr>
        <w:pStyle w:val="PargrafodaLista1"/>
        <w:ind w:left="426" w:hanging="426"/>
        <w:rPr>
          <w:rFonts w:ascii="Arial" w:hAnsi="Arial" w:cs="Arial"/>
          <w:color w:val="000000"/>
          <w:sz w:val="16"/>
          <w:szCs w:val="16"/>
        </w:rPr>
      </w:pPr>
    </w:p>
    <w:p w:rsidR="0010657B" w:rsidRDefault="005E2FA0" w:rsidP="00CF6290">
      <w:pPr>
        <w:pStyle w:val="PargrafodaLista"/>
        <w:numPr>
          <w:ilvl w:val="1"/>
          <w:numId w:val="8"/>
        </w:numPr>
        <w:ind w:left="426" w:hanging="426"/>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11705A">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6D3B5F" w:rsidRDefault="006D3B5F" w:rsidP="00CF6290">
      <w:pPr>
        <w:pStyle w:val="Corpodetexto3"/>
        <w:tabs>
          <w:tab w:val="left" w:pos="900"/>
        </w:tabs>
        <w:ind w:left="426" w:right="47" w:hanging="426"/>
        <w:rPr>
          <w:rFonts w:ascii="Arial" w:hAnsi="Arial" w:cs="Arial"/>
          <w:sz w:val="16"/>
          <w:szCs w:val="16"/>
        </w:rPr>
      </w:pPr>
    </w:p>
    <w:p w:rsidR="00E03821" w:rsidRPr="009A54D1" w:rsidRDefault="005E2FA0"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lastRenderedPageBreak/>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CF6290">
      <w:pPr>
        <w:pStyle w:val="Corpodetexto3"/>
        <w:tabs>
          <w:tab w:val="left" w:pos="900"/>
        </w:tabs>
        <w:ind w:left="426" w:right="47" w:hanging="426"/>
        <w:rPr>
          <w:rFonts w:ascii="Arial" w:hAnsi="Arial" w:cs="Arial"/>
          <w:sz w:val="16"/>
          <w:szCs w:val="16"/>
        </w:rPr>
      </w:pPr>
    </w:p>
    <w:p w:rsidR="006C44FC"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CF6290">
      <w:pPr>
        <w:ind w:left="426" w:hanging="426"/>
        <w:jc w:val="both"/>
        <w:rPr>
          <w:rFonts w:ascii="Arial" w:hAnsi="Arial" w:cs="Arial"/>
          <w:sz w:val="16"/>
          <w:szCs w:val="16"/>
        </w:rPr>
      </w:pPr>
      <w:r w:rsidRPr="0011705A">
        <w:rPr>
          <w:rFonts w:ascii="Arial" w:hAnsi="Arial" w:cs="Arial"/>
          <w:bCs/>
          <w:sz w:val="16"/>
          <w:szCs w:val="16"/>
        </w:rPr>
        <w:t>1</w:t>
      </w:r>
      <w:r w:rsidR="005E2FA0" w:rsidRPr="0011705A">
        <w:rPr>
          <w:rFonts w:ascii="Arial" w:hAnsi="Arial" w:cs="Arial"/>
          <w:bCs/>
          <w:sz w:val="16"/>
          <w:szCs w:val="16"/>
        </w:rPr>
        <w:t>2</w:t>
      </w:r>
      <w:r w:rsidRPr="0011705A">
        <w:rPr>
          <w:rFonts w:ascii="Arial" w:hAnsi="Arial" w:cs="Arial"/>
          <w:bCs/>
          <w:sz w:val="16"/>
          <w:szCs w:val="16"/>
        </w:rPr>
        <w:t>.</w:t>
      </w:r>
      <w:r w:rsidR="00167705" w:rsidRPr="0011705A">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CF6290">
      <w:pPr>
        <w:ind w:left="426" w:hanging="426"/>
        <w:jc w:val="both"/>
        <w:rPr>
          <w:rFonts w:ascii="Arial" w:hAnsi="Arial" w:cs="Arial"/>
          <w:sz w:val="16"/>
          <w:szCs w:val="16"/>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CF6290">
      <w:pPr>
        <w:ind w:left="426" w:hanging="426"/>
        <w:jc w:val="both"/>
        <w:rPr>
          <w:rFonts w:ascii="Arial" w:hAnsi="Arial" w:cs="Arial"/>
          <w:bCs/>
          <w:sz w:val="16"/>
          <w:szCs w:val="16"/>
          <w:lang w:val="pt-PT"/>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CF6290">
      <w:pPr>
        <w:ind w:left="426" w:hanging="426"/>
        <w:jc w:val="both"/>
        <w:rPr>
          <w:rFonts w:ascii="Arial" w:hAnsi="Arial" w:cs="Arial"/>
          <w:bCs/>
          <w:sz w:val="16"/>
          <w:szCs w:val="16"/>
        </w:rPr>
      </w:pPr>
    </w:p>
    <w:p w:rsidR="009D2314" w:rsidRPr="009A54D1" w:rsidRDefault="00167705" w:rsidP="00CF6290">
      <w:pPr>
        <w:pStyle w:val="Corpodetexto3"/>
        <w:ind w:left="426" w:hanging="426"/>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CF6290">
      <w:pPr>
        <w:ind w:left="426" w:hanging="426"/>
        <w:jc w:val="both"/>
        <w:rPr>
          <w:rFonts w:ascii="Arial" w:hAnsi="Arial" w:cs="Arial"/>
          <w:b/>
          <w:bCs/>
          <w:sz w:val="16"/>
          <w:szCs w:val="16"/>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CF6290">
      <w:pPr>
        <w:ind w:left="426" w:hanging="426"/>
        <w:jc w:val="both"/>
        <w:rPr>
          <w:rFonts w:ascii="Arial" w:hAnsi="Arial" w:cs="Arial"/>
          <w:bCs/>
          <w:sz w:val="16"/>
          <w:szCs w:val="16"/>
          <w:lang w:val="pt-PT"/>
        </w:rPr>
      </w:pPr>
    </w:p>
    <w:p w:rsidR="009D2314" w:rsidRPr="009A54D1" w:rsidRDefault="00167705" w:rsidP="00CF6290">
      <w:pPr>
        <w:pStyle w:val="Corpodetexto3"/>
        <w:ind w:left="426" w:hanging="426"/>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CF6290">
      <w:pPr>
        <w:pStyle w:val="Corpodetexto3"/>
        <w:ind w:left="426" w:hanging="426"/>
        <w:rPr>
          <w:rFonts w:ascii="Arial" w:hAnsi="Arial" w:cs="Arial"/>
          <w:sz w:val="16"/>
          <w:szCs w:val="16"/>
        </w:rPr>
      </w:pPr>
    </w:p>
    <w:p w:rsidR="009D2314" w:rsidRPr="009A54D1" w:rsidRDefault="00167705" w:rsidP="00CF6290">
      <w:pPr>
        <w:ind w:left="426" w:hanging="426"/>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CF6290">
      <w:pPr>
        <w:ind w:left="426" w:hanging="426"/>
        <w:jc w:val="both"/>
        <w:rPr>
          <w:rFonts w:ascii="Arial" w:hAnsi="Arial" w:cs="Arial"/>
          <w:snapToGrid w:val="0"/>
          <w:sz w:val="16"/>
          <w:szCs w:val="16"/>
          <w:lang w:val="pt-PT"/>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CF6290">
      <w:pPr>
        <w:ind w:left="426" w:hanging="426"/>
        <w:jc w:val="both"/>
        <w:rPr>
          <w:rFonts w:ascii="Arial" w:hAnsi="Arial" w:cs="Arial"/>
          <w:bCs/>
          <w:sz w:val="16"/>
          <w:szCs w:val="16"/>
        </w:rPr>
      </w:pPr>
    </w:p>
    <w:p w:rsidR="009D2314" w:rsidRPr="009A54D1" w:rsidRDefault="00167705" w:rsidP="00CF6290">
      <w:pPr>
        <w:ind w:left="426" w:hanging="426"/>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CF6290">
      <w:pPr>
        <w:ind w:left="426" w:hanging="426"/>
        <w:jc w:val="both"/>
        <w:rPr>
          <w:rFonts w:ascii="Arial" w:hAnsi="Arial" w:cs="Arial"/>
          <w:bCs/>
          <w:sz w:val="16"/>
          <w:szCs w:val="16"/>
        </w:rPr>
      </w:pPr>
    </w:p>
    <w:p w:rsidR="009D2314" w:rsidRDefault="009D2314" w:rsidP="00CF6290">
      <w:pPr>
        <w:ind w:left="426" w:hanging="426"/>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6D3B5F" w:rsidRDefault="006D3B5F" w:rsidP="00CF6290">
      <w:pPr>
        <w:tabs>
          <w:tab w:val="left" w:pos="1134"/>
        </w:tabs>
        <w:ind w:left="426" w:hanging="426"/>
        <w:jc w:val="both"/>
        <w:rPr>
          <w:rFonts w:ascii="Arial" w:hAnsi="Arial" w:cs="Arial"/>
          <w:sz w:val="16"/>
          <w:szCs w:val="16"/>
        </w:rPr>
      </w:pPr>
    </w:p>
    <w:p w:rsidR="009D2314" w:rsidRPr="009A54D1" w:rsidRDefault="00067B8E"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CF6290">
      <w:pPr>
        <w:tabs>
          <w:tab w:val="left" w:pos="1134"/>
        </w:tabs>
        <w:ind w:left="426" w:hanging="426"/>
        <w:jc w:val="both"/>
        <w:rPr>
          <w:rFonts w:ascii="Arial" w:hAnsi="Arial" w:cs="Arial"/>
          <w:sz w:val="16"/>
          <w:szCs w:val="16"/>
        </w:rPr>
      </w:pPr>
    </w:p>
    <w:p w:rsidR="009D2314" w:rsidRPr="009A54D1" w:rsidRDefault="009D2314" w:rsidP="00CF6290">
      <w:pPr>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CF6290">
      <w:pPr>
        <w:ind w:left="426" w:hanging="426"/>
        <w:jc w:val="both"/>
        <w:rPr>
          <w:rFonts w:ascii="Arial" w:hAnsi="Arial" w:cs="Arial"/>
          <w:sz w:val="16"/>
          <w:szCs w:val="16"/>
        </w:rPr>
      </w:pPr>
    </w:p>
    <w:p w:rsidR="009D2314" w:rsidRPr="009A54D1" w:rsidRDefault="009D2314" w:rsidP="00CF6290">
      <w:pPr>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CF6290">
      <w:pPr>
        <w:ind w:left="426" w:hanging="426"/>
        <w:jc w:val="both"/>
        <w:rPr>
          <w:rFonts w:ascii="Arial" w:hAnsi="Arial" w:cs="Arial"/>
          <w:sz w:val="16"/>
          <w:szCs w:val="16"/>
        </w:rPr>
      </w:pPr>
    </w:p>
    <w:p w:rsidR="009D2314" w:rsidRPr="009A54D1"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CF6290">
      <w:pPr>
        <w:tabs>
          <w:tab w:val="left" w:pos="1134"/>
        </w:tabs>
        <w:ind w:left="426" w:hanging="426"/>
        <w:jc w:val="both"/>
        <w:rPr>
          <w:rFonts w:ascii="Arial" w:hAnsi="Arial" w:cs="Arial"/>
          <w:sz w:val="16"/>
          <w:szCs w:val="16"/>
        </w:rPr>
      </w:pPr>
    </w:p>
    <w:p w:rsidR="009D2314" w:rsidRPr="009A54D1"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CF6290">
      <w:pPr>
        <w:tabs>
          <w:tab w:val="left" w:pos="1134"/>
        </w:tabs>
        <w:ind w:left="426" w:hanging="426"/>
        <w:jc w:val="both"/>
        <w:rPr>
          <w:rFonts w:ascii="Arial" w:hAnsi="Arial" w:cs="Arial"/>
          <w:sz w:val="16"/>
          <w:szCs w:val="16"/>
        </w:rPr>
      </w:pPr>
    </w:p>
    <w:p w:rsidR="009D2314"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9D2314" w:rsidRDefault="009D2314" w:rsidP="009D2314">
      <w:pPr>
        <w:pStyle w:val="Corpodetexto3"/>
        <w:tabs>
          <w:tab w:val="left" w:pos="900"/>
        </w:tabs>
        <w:ind w:right="47"/>
        <w:rPr>
          <w:rFonts w:ascii="Arial" w:hAnsi="Arial" w:cs="Arial"/>
          <w:sz w:val="16"/>
          <w:szCs w:val="16"/>
        </w:rPr>
      </w:pPr>
    </w:p>
    <w:p w:rsidR="00CE4074" w:rsidRPr="009A54D1" w:rsidRDefault="00CE407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0823BA">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CE4074" w:rsidRPr="009A54D1" w:rsidRDefault="00CE4074" w:rsidP="009D2314">
      <w:pPr>
        <w:pStyle w:val="Corpodetexto3"/>
        <w:tabs>
          <w:tab w:val="left" w:pos="900"/>
        </w:tabs>
        <w:ind w:right="47"/>
        <w:rPr>
          <w:rFonts w:ascii="Arial" w:hAnsi="Arial" w:cs="Arial"/>
          <w:b/>
          <w:bCs/>
          <w:sz w:val="16"/>
          <w:szCs w:val="16"/>
        </w:rPr>
      </w:pPr>
    </w:p>
    <w:p w:rsidR="009D2314" w:rsidRPr="009A54D1" w:rsidRDefault="000823BA" w:rsidP="009D2314">
      <w:pPr>
        <w:pStyle w:val="Corpodetexto3"/>
        <w:tabs>
          <w:tab w:val="left" w:pos="900"/>
        </w:tabs>
        <w:ind w:right="47"/>
        <w:rPr>
          <w:rFonts w:ascii="Arial" w:hAnsi="Arial" w:cs="Arial"/>
          <w:sz w:val="16"/>
          <w:szCs w:val="16"/>
        </w:rPr>
      </w:pPr>
      <w:r>
        <w:rPr>
          <w:rFonts w:ascii="Arial" w:hAnsi="Arial" w:cs="Arial"/>
          <w:sz w:val="16"/>
          <w:szCs w:val="16"/>
        </w:rPr>
        <w:t xml:space="preserve">14.1.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0823BA" w:rsidRPr="00D0315C" w:rsidRDefault="00D0315C" w:rsidP="000823BA">
      <w:pPr>
        <w:tabs>
          <w:tab w:val="left" w:pos="567"/>
        </w:tabs>
        <w:jc w:val="both"/>
        <w:rPr>
          <w:rFonts w:ascii="Arial" w:hAnsi="Arial" w:cs="Arial"/>
          <w:sz w:val="16"/>
          <w:szCs w:val="16"/>
        </w:rPr>
      </w:pPr>
      <w:r>
        <w:rPr>
          <w:rFonts w:ascii="Arial" w:hAnsi="Arial" w:cs="Arial"/>
          <w:b/>
          <w:sz w:val="16"/>
          <w:szCs w:val="16"/>
        </w:rPr>
        <w:t xml:space="preserve">SESAU </w:t>
      </w:r>
      <w:r>
        <w:rPr>
          <w:rFonts w:ascii="Arial" w:hAnsi="Arial" w:cs="Arial"/>
          <w:sz w:val="16"/>
          <w:szCs w:val="16"/>
        </w:rPr>
        <w:t>– Secretaria de Estado da Saúde.</w:t>
      </w:r>
    </w:p>
    <w:p w:rsidR="008353D1" w:rsidRPr="009A54D1" w:rsidRDefault="008353D1" w:rsidP="001D515A">
      <w:pPr>
        <w:rPr>
          <w:rFonts w:ascii="Arial" w:hAnsi="Arial"/>
          <w:sz w:val="16"/>
          <w:szCs w:val="16"/>
        </w:rPr>
      </w:pPr>
    </w:p>
    <w:p w:rsidR="009D2314" w:rsidRPr="009A54D1" w:rsidRDefault="000823BA" w:rsidP="009D2314">
      <w:pPr>
        <w:jc w:val="both"/>
        <w:rPr>
          <w:rFonts w:ascii="Arial" w:hAnsi="Arial" w:cs="Arial"/>
          <w:b/>
          <w:bCs/>
          <w:color w:val="000000"/>
          <w:sz w:val="16"/>
          <w:szCs w:val="16"/>
        </w:rPr>
      </w:pPr>
      <w:r>
        <w:rPr>
          <w:rFonts w:ascii="Arial" w:hAnsi="Arial" w:cs="Arial"/>
          <w:b/>
          <w:bCs/>
          <w:color w:val="000000"/>
          <w:sz w:val="16"/>
          <w:szCs w:val="16"/>
        </w:rPr>
        <w:t xml:space="preserve">15. </w:t>
      </w:r>
      <w:r w:rsidR="009D2314" w:rsidRPr="009A54D1">
        <w:rPr>
          <w:rFonts w:ascii="Arial" w:hAnsi="Arial" w:cs="Arial"/>
          <w:b/>
          <w:bCs/>
          <w:color w:val="000000"/>
          <w:sz w:val="16"/>
          <w:szCs w:val="16"/>
        </w:rPr>
        <w:t>- DISPOSIÇÕES GERAIS</w:t>
      </w:r>
    </w:p>
    <w:p w:rsidR="006D3B5F" w:rsidRDefault="006D3B5F" w:rsidP="00CF6290">
      <w:pPr>
        <w:ind w:left="426" w:hanging="426"/>
        <w:jc w:val="both"/>
        <w:rPr>
          <w:rFonts w:ascii="Arial" w:hAnsi="Arial" w:cs="Arial"/>
          <w:color w:val="000000"/>
          <w:sz w:val="16"/>
          <w:szCs w:val="16"/>
        </w:rPr>
      </w:pPr>
    </w:p>
    <w:p w:rsidR="009D2314" w:rsidRPr="009A54D1" w:rsidRDefault="008353D1" w:rsidP="00CF6290">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CF6290">
      <w:pPr>
        <w:ind w:left="426" w:hanging="426"/>
        <w:jc w:val="both"/>
        <w:rPr>
          <w:rFonts w:ascii="Arial" w:hAnsi="Arial" w:cs="Arial"/>
          <w:color w:val="000000"/>
          <w:sz w:val="16"/>
          <w:szCs w:val="16"/>
        </w:rPr>
      </w:pPr>
    </w:p>
    <w:p w:rsidR="009D2314" w:rsidRPr="008353D1" w:rsidRDefault="008353D1" w:rsidP="00CF6290">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 </w:t>
      </w:r>
      <w:r w:rsidR="009D2314" w:rsidRPr="008353D1">
        <w:rPr>
          <w:rFonts w:ascii="Arial" w:hAnsi="Arial" w:cs="Arial"/>
          <w:color w:val="000000"/>
          <w:sz w:val="16"/>
          <w:szCs w:val="16"/>
        </w:rPr>
        <w:t xml:space="preserve"> </w:t>
      </w:r>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CF6290">
      <w:pPr>
        <w:pStyle w:val="PargrafodaLista"/>
        <w:ind w:left="426" w:hanging="426"/>
        <w:jc w:val="both"/>
        <w:rPr>
          <w:rFonts w:ascii="Arial" w:hAnsi="Arial" w:cs="Arial"/>
          <w:color w:val="000000"/>
          <w:sz w:val="16"/>
          <w:szCs w:val="16"/>
        </w:rPr>
      </w:pPr>
    </w:p>
    <w:p w:rsidR="009D2314" w:rsidRPr="008353D1" w:rsidRDefault="008353D1" w:rsidP="00CF6290">
      <w:pPr>
        <w:ind w:left="426" w:hanging="426"/>
        <w:jc w:val="both"/>
        <w:rPr>
          <w:rFonts w:ascii="Arial" w:hAnsi="Arial" w:cs="Arial"/>
          <w:color w:val="000000"/>
          <w:sz w:val="16"/>
          <w:szCs w:val="16"/>
        </w:rPr>
      </w:pPr>
      <w:r>
        <w:rPr>
          <w:rFonts w:ascii="Arial" w:hAnsi="Arial" w:cs="Arial"/>
          <w:color w:val="000000"/>
          <w:sz w:val="16"/>
          <w:szCs w:val="16"/>
        </w:rPr>
        <w:lastRenderedPageBreak/>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CF6290">
      <w:pPr>
        <w:ind w:left="426" w:hanging="426"/>
        <w:jc w:val="both"/>
        <w:rPr>
          <w:rFonts w:ascii="Arial" w:hAnsi="Arial" w:cs="Arial"/>
          <w:color w:val="000000"/>
          <w:sz w:val="16"/>
          <w:szCs w:val="16"/>
        </w:rPr>
      </w:pPr>
    </w:p>
    <w:p w:rsidR="009D2314" w:rsidRPr="009A54D1" w:rsidRDefault="008353D1" w:rsidP="00CF6290">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CF6290">
        <w:rPr>
          <w:rFonts w:ascii="Arial" w:hAnsi="Arial" w:cs="Arial"/>
          <w:color w:val="000000"/>
          <w:sz w:val="16"/>
          <w:szCs w:val="16"/>
        </w:rPr>
        <w:t xml:space="preserve">que </w:t>
      </w:r>
      <w:r w:rsidR="009D2314" w:rsidRPr="009A54D1">
        <w:rPr>
          <w:rFonts w:ascii="Arial" w:hAnsi="Arial" w:cs="Arial"/>
          <w:color w:val="000000"/>
          <w:sz w:val="16"/>
          <w:szCs w:val="16"/>
        </w:rPr>
        <w:t>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0"/>
          <w:szCs w:val="10"/>
        </w:rPr>
      </w:pPr>
    </w:p>
    <w:p w:rsidR="00DC3A58" w:rsidRDefault="00DC3A58" w:rsidP="00526790">
      <w:pPr>
        <w:ind w:right="47"/>
        <w:jc w:val="both"/>
        <w:rPr>
          <w:rFonts w:ascii="Arial" w:hAnsi="Arial" w:cs="Arial"/>
          <w:b/>
          <w:bCs/>
          <w:color w:val="000000"/>
          <w:sz w:val="10"/>
          <w:szCs w:val="10"/>
        </w:rPr>
      </w:pPr>
    </w:p>
    <w:p w:rsidR="00DC3A58" w:rsidRPr="00CF6290" w:rsidRDefault="00DC3A58" w:rsidP="00526790">
      <w:pPr>
        <w:ind w:right="47"/>
        <w:jc w:val="both"/>
        <w:rPr>
          <w:rFonts w:ascii="Arial" w:hAnsi="Arial" w:cs="Arial"/>
          <w:b/>
          <w:bCs/>
          <w:color w:val="000000"/>
          <w:sz w:val="10"/>
          <w:szCs w:val="10"/>
        </w:rPr>
      </w:pPr>
    </w:p>
    <w:p w:rsidR="00C50BF7" w:rsidRPr="00DC3A58" w:rsidRDefault="000823BA" w:rsidP="00526790">
      <w:pPr>
        <w:ind w:right="47"/>
        <w:jc w:val="both"/>
        <w:rPr>
          <w:rFonts w:ascii="Arial" w:hAnsi="Arial" w:cs="Arial"/>
          <w:b/>
          <w:bCs/>
          <w:color w:val="000000"/>
          <w:sz w:val="10"/>
          <w:szCs w:val="10"/>
        </w:rPr>
      </w:pPr>
      <w:r>
        <w:rPr>
          <w:rFonts w:ascii="Arial" w:hAnsi="Arial" w:cs="Arial"/>
          <w:b/>
          <w:bCs/>
          <w:color w:val="000000"/>
          <w:sz w:val="10"/>
          <w:szCs w:val="10"/>
        </w:rPr>
        <w:t>ST/</w:t>
      </w:r>
      <w:r w:rsidR="00CF6290" w:rsidRPr="00DC3A58">
        <w:rPr>
          <w:rFonts w:ascii="Arial" w:hAnsi="Arial" w:cs="Arial"/>
          <w:b/>
          <w:bCs/>
          <w:color w:val="000000"/>
          <w:sz w:val="10"/>
          <w:szCs w:val="10"/>
        </w:rPr>
        <w:t>SRP</w:t>
      </w:r>
    </w:p>
    <w:sectPr w:rsidR="00C50BF7" w:rsidRPr="00DC3A58"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98B" w:rsidRDefault="004B498B">
      <w:r>
        <w:separator/>
      </w:r>
    </w:p>
  </w:endnote>
  <w:endnote w:type="continuationSeparator" w:id="1">
    <w:p w:rsidR="004B498B" w:rsidRDefault="004B4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98B" w:rsidRDefault="004B498B">
      <w:r>
        <w:separator/>
      </w:r>
    </w:p>
  </w:footnote>
  <w:footnote w:type="continuationSeparator" w:id="1">
    <w:p w:rsidR="004B498B" w:rsidRDefault="004B4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8B" w:rsidRDefault="004B498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6639EF"/>
    <w:multiLevelType w:val="multilevel"/>
    <w:tmpl w:val="73AAA34E"/>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val="0"/>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CF715E6"/>
    <w:multiLevelType w:val="multilevel"/>
    <w:tmpl w:val="DCE2669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7E109C0"/>
    <w:multiLevelType w:val="multilevel"/>
    <w:tmpl w:val="72800762"/>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10">
    <w:nsid w:val="27F6472D"/>
    <w:multiLevelType w:val="hybridMultilevel"/>
    <w:tmpl w:val="A5006C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2BF109DD"/>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D17091E"/>
    <w:multiLevelType w:val="hybridMultilevel"/>
    <w:tmpl w:val="AD9E15F4"/>
    <w:lvl w:ilvl="0" w:tplc="9D6006CA">
      <w:start w:val="1"/>
      <w:numFmt w:val="lowerLetter"/>
      <w:lvlText w:val="%1)"/>
      <w:lvlJc w:val="left"/>
      <w:pPr>
        <w:tabs>
          <w:tab w:val="num" w:pos="1440"/>
        </w:tabs>
        <w:ind w:left="1440" w:hanging="360"/>
      </w:pPr>
      <w:rPr>
        <w:rFonts w:ascii="Times New Roman" w:eastAsia="Times New Roman" w:hAnsi="Times New Roman" w:cs="Times New Roman"/>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DCE2669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91318F1"/>
    <w:multiLevelType w:val="multilevel"/>
    <w:tmpl w:val="2536C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5">
    <w:nsid w:val="74BB686E"/>
    <w:multiLevelType w:val="hybridMultilevel"/>
    <w:tmpl w:val="A35447C0"/>
    <w:lvl w:ilvl="0" w:tplc="AFCE25F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num w:numId="1">
    <w:abstractNumId w:val="19"/>
  </w:num>
  <w:num w:numId="2">
    <w:abstractNumId w:val="15"/>
  </w:num>
  <w:num w:numId="3">
    <w:abstractNumId w:val="7"/>
  </w:num>
  <w:num w:numId="4">
    <w:abstractNumId w:val="6"/>
  </w:num>
  <w:num w:numId="5">
    <w:abstractNumId w:val="17"/>
  </w:num>
  <w:num w:numId="6">
    <w:abstractNumId w:val="16"/>
  </w:num>
  <w:num w:numId="7">
    <w:abstractNumId w:val="22"/>
  </w:num>
  <w:num w:numId="8">
    <w:abstractNumId w:val="13"/>
  </w:num>
  <w:num w:numId="9">
    <w:abstractNumId w:val="14"/>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24"/>
  </w:num>
  <w:num w:numId="15">
    <w:abstractNumId w:val="1"/>
  </w:num>
  <w:num w:numId="16">
    <w:abstractNumId w:val="3"/>
  </w:num>
  <w:num w:numId="17">
    <w:abstractNumId w:val="21"/>
  </w:num>
  <w:num w:numId="18">
    <w:abstractNumId w:val="11"/>
  </w:num>
  <w:num w:numId="19">
    <w:abstractNumId w:val="4"/>
  </w:num>
  <w:num w:numId="20">
    <w:abstractNumId w:val="18"/>
  </w:num>
  <w:num w:numId="21">
    <w:abstractNumId w:val="2"/>
  </w:num>
  <w:num w:numId="22">
    <w:abstractNumId w:val="25"/>
  </w:num>
  <w:num w:numId="23">
    <w:abstractNumId w:val="9"/>
  </w:num>
  <w:num w:numId="24">
    <w:abstractNumId w:val="10"/>
  </w:num>
  <w:num w:numId="25">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23BA"/>
    <w:rsid w:val="000840C3"/>
    <w:rsid w:val="000A160C"/>
    <w:rsid w:val="000A2283"/>
    <w:rsid w:val="000A6C06"/>
    <w:rsid w:val="000A6D1C"/>
    <w:rsid w:val="000B1908"/>
    <w:rsid w:val="000B2688"/>
    <w:rsid w:val="000B3453"/>
    <w:rsid w:val="000B346F"/>
    <w:rsid w:val="000B6D99"/>
    <w:rsid w:val="000B7916"/>
    <w:rsid w:val="000C0E03"/>
    <w:rsid w:val="000C748E"/>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05A"/>
    <w:rsid w:val="00117DED"/>
    <w:rsid w:val="00122860"/>
    <w:rsid w:val="00123460"/>
    <w:rsid w:val="00124F45"/>
    <w:rsid w:val="00125132"/>
    <w:rsid w:val="001256C6"/>
    <w:rsid w:val="00126BCD"/>
    <w:rsid w:val="00136D85"/>
    <w:rsid w:val="00141A61"/>
    <w:rsid w:val="001438B9"/>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79D3"/>
    <w:rsid w:val="001F11F9"/>
    <w:rsid w:val="001F3786"/>
    <w:rsid w:val="001F42ED"/>
    <w:rsid w:val="001F4DCD"/>
    <w:rsid w:val="001F6435"/>
    <w:rsid w:val="001F672C"/>
    <w:rsid w:val="00201234"/>
    <w:rsid w:val="00206819"/>
    <w:rsid w:val="00211878"/>
    <w:rsid w:val="00213CF2"/>
    <w:rsid w:val="0021596E"/>
    <w:rsid w:val="002165D2"/>
    <w:rsid w:val="00220F78"/>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5A0F"/>
    <w:rsid w:val="00286A75"/>
    <w:rsid w:val="00294FBA"/>
    <w:rsid w:val="00296BD9"/>
    <w:rsid w:val="002A000F"/>
    <w:rsid w:val="002A1D6C"/>
    <w:rsid w:val="002A208A"/>
    <w:rsid w:val="002A282E"/>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3B3C"/>
    <w:rsid w:val="003977B2"/>
    <w:rsid w:val="00397D1E"/>
    <w:rsid w:val="003A2E4C"/>
    <w:rsid w:val="003A40B9"/>
    <w:rsid w:val="003A5BE4"/>
    <w:rsid w:val="003B4751"/>
    <w:rsid w:val="003B4B40"/>
    <w:rsid w:val="003B4FB5"/>
    <w:rsid w:val="003B608D"/>
    <w:rsid w:val="003B68BB"/>
    <w:rsid w:val="003C0AED"/>
    <w:rsid w:val="003C3A9C"/>
    <w:rsid w:val="003C767C"/>
    <w:rsid w:val="003C7ECE"/>
    <w:rsid w:val="003D2D98"/>
    <w:rsid w:val="003D6E59"/>
    <w:rsid w:val="003E2102"/>
    <w:rsid w:val="003F1C0A"/>
    <w:rsid w:val="003F75F4"/>
    <w:rsid w:val="003F77C8"/>
    <w:rsid w:val="0040224D"/>
    <w:rsid w:val="004047C8"/>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A8"/>
    <w:rsid w:val="004514D6"/>
    <w:rsid w:val="0045394B"/>
    <w:rsid w:val="004553F4"/>
    <w:rsid w:val="00455C66"/>
    <w:rsid w:val="00456DB6"/>
    <w:rsid w:val="00460C51"/>
    <w:rsid w:val="00461F89"/>
    <w:rsid w:val="0046252C"/>
    <w:rsid w:val="00462AAB"/>
    <w:rsid w:val="00465482"/>
    <w:rsid w:val="00465550"/>
    <w:rsid w:val="00467E48"/>
    <w:rsid w:val="004711F6"/>
    <w:rsid w:val="0048752A"/>
    <w:rsid w:val="0049023D"/>
    <w:rsid w:val="00490488"/>
    <w:rsid w:val="004925D2"/>
    <w:rsid w:val="004A3852"/>
    <w:rsid w:val="004B498B"/>
    <w:rsid w:val="004B50C5"/>
    <w:rsid w:val="004C43D9"/>
    <w:rsid w:val="004C7466"/>
    <w:rsid w:val="004D097B"/>
    <w:rsid w:val="004D3087"/>
    <w:rsid w:val="004D3DE4"/>
    <w:rsid w:val="004D4485"/>
    <w:rsid w:val="004D4FEA"/>
    <w:rsid w:val="004E0EEE"/>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3EF1"/>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1FF6"/>
    <w:rsid w:val="005D38AA"/>
    <w:rsid w:val="005D3977"/>
    <w:rsid w:val="005D4B7F"/>
    <w:rsid w:val="005E2FA0"/>
    <w:rsid w:val="005E313E"/>
    <w:rsid w:val="005E653B"/>
    <w:rsid w:val="005F1C4F"/>
    <w:rsid w:val="005F28C3"/>
    <w:rsid w:val="005F2FE4"/>
    <w:rsid w:val="005F3341"/>
    <w:rsid w:val="005F3A7C"/>
    <w:rsid w:val="005F3EFA"/>
    <w:rsid w:val="005F50FD"/>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5FB3"/>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3B5F"/>
    <w:rsid w:val="006D5469"/>
    <w:rsid w:val="006D6FE5"/>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552A"/>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6731A"/>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501B"/>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37ACD"/>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F42"/>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87D9E"/>
    <w:rsid w:val="00B93973"/>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4074"/>
    <w:rsid w:val="00CE62DB"/>
    <w:rsid w:val="00CE6634"/>
    <w:rsid w:val="00CE6FE8"/>
    <w:rsid w:val="00CF0237"/>
    <w:rsid w:val="00CF6290"/>
    <w:rsid w:val="00CF781E"/>
    <w:rsid w:val="00D01DB8"/>
    <w:rsid w:val="00D020C2"/>
    <w:rsid w:val="00D021B6"/>
    <w:rsid w:val="00D0315C"/>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3A58"/>
    <w:rsid w:val="00DC4C5F"/>
    <w:rsid w:val="00DC5346"/>
    <w:rsid w:val="00DC59F6"/>
    <w:rsid w:val="00DC5B3B"/>
    <w:rsid w:val="00DC71EA"/>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07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25A47"/>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paragraph" w:styleId="Textodenotaderodap">
    <w:name w:val="footnote text"/>
    <w:basedOn w:val="Normal"/>
    <w:link w:val="TextodenotaderodapChar"/>
    <w:semiHidden/>
    <w:rsid w:val="007C552A"/>
  </w:style>
  <w:style w:type="character" w:customStyle="1" w:styleId="TextodenotaderodapChar">
    <w:name w:val="Texto de nota de rodapé Char"/>
    <w:basedOn w:val="Fontepargpadro"/>
    <w:link w:val="Textodenotaderodap"/>
    <w:semiHidden/>
    <w:rsid w:val="007C552A"/>
    <w:rPr>
      <w:sz w:val="20"/>
      <w:szCs w:val="20"/>
    </w:rPr>
  </w:style>
  <w:style w:type="character" w:customStyle="1" w:styleId="PargrafodaListaChar">
    <w:name w:val="Parágrafo da Lista Char"/>
    <w:aliases w:val="SheParágrafo da Lista Char"/>
    <w:link w:val="PargrafodaLista"/>
    <w:locked/>
    <w:rsid w:val="000823BA"/>
    <w:rPr>
      <w:sz w:val="24"/>
      <w:szCs w:val="24"/>
    </w:rPr>
  </w:style>
  <w:style w:type="character" w:customStyle="1" w:styleId="SemEspaamentoChar">
    <w:name w:val="Sem Espaçamento Char"/>
    <w:basedOn w:val="Fontepargpadro"/>
    <w:link w:val="SemEspaamento"/>
    <w:uiPriority w:val="1"/>
    <w:locked/>
    <w:rsid w:val="000823BA"/>
    <w:rPr>
      <w:sz w:val="24"/>
      <w:szCs w:val="24"/>
    </w:rPr>
  </w:style>
  <w:style w:type="paragraph" w:styleId="Textoembloco">
    <w:name w:val="Block Text"/>
    <w:basedOn w:val="Normal"/>
    <w:rsid w:val="00D0315C"/>
    <w:pPr>
      <w:spacing w:line="400" w:lineRule="exact"/>
      <w:ind w:left="170" w:right="17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F439D-FFA9-45DE-9B9C-2674C0BB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2218</Words>
  <Characters>12480</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2</cp:revision>
  <cp:lastPrinted>2017-07-07T14:47:00Z</cp:lastPrinted>
  <dcterms:created xsi:type="dcterms:W3CDTF">2017-07-07T14:49:00Z</dcterms:created>
  <dcterms:modified xsi:type="dcterms:W3CDTF">2017-07-07T14:49:00Z</dcterms:modified>
</cp:coreProperties>
</file>